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ESG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报告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申报表</w:t>
      </w:r>
    </w:p>
    <w:p>
      <w:pPr>
        <w:widowControl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</w:p>
    <w:tbl>
      <w:tblPr>
        <w:tblStyle w:val="3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4"/>
        <w:gridCol w:w="2032"/>
        <w:gridCol w:w="1990"/>
        <w:gridCol w:w="2182"/>
      </w:tblGrid>
      <w:tr>
        <w:trPr>
          <w:trHeight w:val="744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报告名称</w:t>
            </w:r>
          </w:p>
        </w:tc>
        <w:tc>
          <w:tcPr>
            <w:tcW w:w="2032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default" w:ascii="仿宋" w:hAnsi="仿宋" w:eastAsia="仿宋" w:cs="仿宋"/>
                <w:b/>
                <w:bCs/>
                <w:color w:val="FF000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机构名称</w:t>
            </w:r>
          </w:p>
        </w:tc>
        <w:tc>
          <w:tcPr>
            <w:tcW w:w="2182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</w:tr>
      <w:tr>
        <w:trPr>
          <w:trHeight w:val="744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032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90" w:type="dxa"/>
            <w:vAlign w:val="center"/>
          </w:tcPr>
          <w:p>
            <w:pPr>
              <w:ind w:firstLine="482" w:firstLineChars="2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182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715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撰写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作者</w:t>
            </w: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职务</w:t>
            </w:r>
          </w:p>
        </w:tc>
        <w:tc>
          <w:tcPr>
            <w:tcW w:w="620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rPr>
          <w:trHeight w:val="687" w:hRule="atLeast"/>
        </w:trPr>
        <w:tc>
          <w:tcPr>
            <w:tcW w:w="2374" w:type="dxa"/>
            <w:vAlign w:val="center"/>
          </w:tcPr>
          <w:p>
            <w:pPr>
              <w:ind w:firstLine="723" w:firstLineChars="300"/>
              <w:jc w:val="both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报告评级</w:t>
            </w:r>
          </w:p>
        </w:tc>
        <w:tc>
          <w:tcPr>
            <w:tcW w:w="6204" w:type="dxa"/>
            <w:gridSpan w:val="3"/>
            <w:vAlign w:val="center"/>
          </w:tcPr>
          <w:p>
            <w:pPr>
              <w:bidi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815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报告期限</w:t>
            </w: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链接</w:t>
            </w:r>
          </w:p>
        </w:tc>
        <w:tc>
          <w:tcPr>
            <w:tcW w:w="620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rPr>
          <w:trHeight w:val="1194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报告概况</w:t>
            </w:r>
          </w:p>
        </w:tc>
        <w:tc>
          <w:tcPr>
            <w:tcW w:w="6204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rPr>
          <w:trHeight w:val="1364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报告重点</w:t>
            </w:r>
            <w:bookmarkStart w:id="0" w:name="_GoBack"/>
            <w:bookmarkEnd w:id="0"/>
          </w:p>
        </w:tc>
        <w:tc>
          <w:tcPr>
            <w:tcW w:w="6204" w:type="dxa"/>
            <w:gridSpan w:val="3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</w:pPr>
          </w:p>
        </w:tc>
      </w:tr>
      <w:tr>
        <w:trPr>
          <w:trHeight w:val="1364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知识产权情况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204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共有项专利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项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，其中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   </w:t>
            </w:r>
          </w:p>
        </w:tc>
      </w:tr>
      <w:tr>
        <w:trPr>
          <w:trHeight w:val="1375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是否曾被媒体报道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204" w:type="dxa"/>
            <w:gridSpan w:val="3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以上*为必填项目，上传格式为word文档及PDF文档各一份，并加盖公章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Hans"/>
        </w:rPr>
        <w:t>后回执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！</w:t>
      </w:r>
    </w:p>
    <w:p>
      <w:pP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</w:pPr>
    </w:p>
    <w:p>
      <w:pPr>
        <w:wordWrap w:val="0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单位公章：</w:t>
      </w:r>
    </w:p>
    <w:p>
      <w:pPr>
        <w:wordWrap w:val="0"/>
        <w:jc w:val="right"/>
      </w:pPr>
      <w:r>
        <w:rPr>
          <w:rFonts w:hint="eastAsia" w:ascii="仿宋" w:hAnsi="仿宋" w:eastAsia="仿宋" w:cs="仿宋"/>
          <w:sz w:val="24"/>
          <w:szCs w:val="24"/>
        </w:rPr>
        <w:t>日期：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F7D0EB1"/>
    <w:rsid w:val="9F7D0EB1"/>
    <w:rsid w:val="B666A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Office_5.1.1.7662_F1E327BC-269C-435d-A152-05C5408002CA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2023-06-10T01:15:00Z</dcterms:created>
  <dc:creator>张明敏</dc:creator>
  <cp:lastModifiedBy>张明敏</cp:lastModifiedBy>
  <dcterms:modified xsi:type="dcterms:W3CDTF">2023-06-13T17:54:34Z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6422FB8E5CC0ADCF9AED826477DF2C26</vt:lpwstr>
  </property>
</Properties>
</file>